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EE02" w14:textId="3A03B02C" w:rsidR="0082065F" w:rsidRPr="0082065F" w:rsidRDefault="0082065F" w:rsidP="00E7006B">
      <w:pPr>
        <w:spacing w:after="0"/>
        <w:ind w:left="-284"/>
        <w:jc w:val="center"/>
        <w:rPr>
          <w:b/>
          <w:bCs/>
          <w:sz w:val="28"/>
          <w:szCs w:val="28"/>
        </w:rPr>
      </w:pPr>
      <w:r w:rsidRPr="0082065F">
        <w:rPr>
          <w:b/>
          <w:bCs/>
          <w:sz w:val="28"/>
          <w:szCs w:val="28"/>
        </w:rPr>
        <w:t>Zápis</w:t>
      </w:r>
    </w:p>
    <w:p w14:paraId="13574BF3" w14:textId="17096513" w:rsidR="00E7006B" w:rsidRDefault="0082065F" w:rsidP="00E7006B">
      <w:pPr>
        <w:spacing w:after="0"/>
        <w:jc w:val="center"/>
      </w:pPr>
      <w:r w:rsidRPr="005776FE">
        <w:rPr>
          <w:b/>
          <w:bCs/>
        </w:rPr>
        <w:t>z videokonference hejtmana Jihočeského kraje se starosty obcí</w:t>
      </w:r>
    </w:p>
    <w:p w14:paraId="1D06981D" w14:textId="480A9714" w:rsidR="00E7006B" w:rsidRPr="004C6F0D" w:rsidRDefault="00E7006B" w:rsidP="00E7006B">
      <w:pPr>
        <w:spacing w:after="0"/>
        <w:jc w:val="center"/>
        <w:rPr>
          <w:b/>
          <w:bCs/>
        </w:rPr>
      </w:pPr>
      <w:r w:rsidRPr="004C6F0D">
        <w:rPr>
          <w:b/>
          <w:bCs/>
        </w:rPr>
        <w:t>k plnění Usnesení vlády č. 207 ze dne 16.3.2022 o zajištění volných ubytovacích kapacit v krajích.</w:t>
      </w:r>
    </w:p>
    <w:p w14:paraId="27E365AB" w14:textId="77777777" w:rsidR="004C6F0D" w:rsidRDefault="004C6F0D" w:rsidP="00AD3EC6">
      <w:pPr>
        <w:spacing w:after="0"/>
        <w:jc w:val="both"/>
      </w:pPr>
    </w:p>
    <w:p w14:paraId="69DCE264" w14:textId="59F50591" w:rsidR="00AD3EC6" w:rsidRDefault="00AD3EC6" w:rsidP="00AD3EC6">
      <w:pPr>
        <w:spacing w:after="0"/>
        <w:jc w:val="both"/>
      </w:pPr>
      <w:r>
        <w:t>dne 17.3.202</w:t>
      </w:r>
      <w:r w:rsidR="00A06C1D">
        <w:t>2</w:t>
      </w:r>
      <w:r>
        <w:t xml:space="preserve">  </w:t>
      </w:r>
    </w:p>
    <w:p w14:paraId="59E60752" w14:textId="77777777" w:rsidR="00AD3EC6" w:rsidRDefault="00AD3EC6" w:rsidP="00AD3EC6">
      <w:pPr>
        <w:spacing w:after="0"/>
        <w:jc w:val="both"/>
      </w:pPr>
      <w:r>
        <w:t>v 16:30 obce ve správním obvodu ORP Český Krumlov, Kaplice, Prachatice, Vimperk</w:t>
      </w:r>
    </w:p>
    <w:p w14:paraId="5B8C74AB" w14:textId="2C6F1ADE" w:rsidR="00AD3EC6" w:rsidRDefault="00AD3EC6" w:rsidP="00AD3EC6">
      <w:pPr>
        <w:spacing w:after="0"/>
        <w:jc w:val="both"/>
      </w:pPr>
      <w:r>
        <w:t xml:space="preserve">v 18:00 obce ve správním obvodu ORP Strakonice, Blatná, Písek, Vodňany, Milevsko </w:t>
      </w:r>
    </w:p>
    <w:p w14:paraId="7D0F699D" w14:textId="0A9F81E4" w:rsidR="00A06C1D" w:rsidRDefault="00A06C1D" w:rsidP="00AD3EC6">
      <w:pPr>
        <w:spacing w:after="0"/>
        <w:jc w:val="both"/>
      </w:pPr>
      <w:r>
        <w:t>dne 18.3.2022</w:t>
      </w:r>
    </w:p>
    <w:p w14:paraId="362F6D7B" w14:textId="0798A1D5" w:rsidR="00A06C1D" w:rsidRDefault="00A06C1D" w:rsidP="00305DF0">
      <w:pPr>
        <w:tabs>
          <w:tab w:val="left" w:pos="3900"/>
        </w:tabs>
        <w:spacing w:after="0"/>
        <w:jc w:val="both"/>
      </w:pPr>
      <w:r>
        <w:t xml:space="preserve">v 16:30 obce ve správním obvodu ORP </w:t>
      </w:r>
      <w:r w:rsidR="00305DF0">
        <w:t>Č. Budějovice, Trhové Sviny, Týn n. Vltavou</w:t>
      </w:r>
      <w:r w:rsidR="007B6A86">
        <w:t>, opakovaně se mohly připojit obce, které se nezúčastnily jednání dne 17.3.2022 od 16:30 hod</w:t>
      </w:r>
      <w:r w:rsidR="00CF2D68">
        <w:t>i</w:t>
      </w:r>
      <w:r w:rsidR="007B6A86">
        <w:t>n</w:t>
      </w:r>
      <w:r w:rsidR="00CF2D68">
        <w:t>.</w:t>
      </w:r>
    </w:p>
    <w:p w14:paraId="564BD4CC" w14:textId="05850D66" w:rsidR="00A06C1D" w:rsidRDefault="00A06C1D" w:rsidP="00AD3EC6">
      <w:pPr>
        <w:spacing w:after="0"/>
        <w:jc w:val="both"/>
      </w:pPr>
      <w:r>
        <w:t xml:space="preserve">v 18:00 obce ve správním obvodu ORP </w:t>
      </w:r>
      <w:r w:rsidR="00305DF0">
        <w:t>Tábor, Soběslav, J. Hradec, Dačice, Třeboň</w:t>
      </w:r>
      <w:r w:rsidR="00CF2D68">
        <w:t>, opakovaně se mohly připojit obce, které se nezúčastnily jednání dne 17.3.2022 od 18:00 hodin.</w:t>
      </w:r>
    </w:p>
    <w:p w14:paraId="0F887A74" w14:textId="3CBFD7E5" w:rsidR="007B6A86" w:rsidRDefault="00896FF8" w:rsidP="00AD3EC6">
      <w:pPr>
        <w:spacing w:after="0"/>
        <w:jc w:val="both"/>
      </w:pPr>
      <w:r>
        <w:t>-------------------------------------------------------------------------------------------------------------------------------------------------</w:t>
      </w:r>
    </w:p>
    <w:p w14:paraId="2BB2A3D3" w14:textId="1AFCEA59" w:rsidR="00AD3EC6" w:rsidRDefault="00935DF1" w:rsidP="00AD3EC6">
      <w:pPr>
        <w:spacing w:after="0"/>
        <w:jc w:val="both"/>
      </w:pPr>
      <w:r>
        <w:t xml:space="preserve">Usnesení </w:t>
      </w:r>
      <w:r w:rsidR="00F32F3D">
        <w:t>vlády</w:t>
      </w:r>
      <w:r w:rsidR="007B6A86">
        <w:t xml:space="preserve"> č. 207 ze dne 16.3.2022 (dále jen „Usnesení vlády“)</w:t>
      </w:r>
      <w:r w:rsidR="00F32F3D">
        <w:t xml:space="preserve"> </w:t>
      </w:r>
      <w:r w:rsidR="006B6264">
        <w:t xml:space="preserve">ukládá </w:t>
      </w:r>
      <w:r w:rsidR="006E5B1D">
        <w:t xml:space="preserve">hejtmanům </w:t>
      </w:r>
      <w:r w:rsidR="007B6A86">
        <w:t xml:space="preserve">krajů </w:t>
      </w:r>
      <w:r w:rsidR="006E5B1D">
        <w:t xml:space="preserve">ve spolupráci se starosty ORP zajistit ubytovací kapacity </w:t>
      </w:r>
      <w:r w:rsidR="00CE4823">
        <w:t xml:space="preserve">ve stanovených počtech </w:t>
      </w:r>
      <w:r w:rsidR="00F32F3D">
        <w:t>osob přicházejících</w:t>
      </w:r>
      <w:r w:rsidR="005776FE">
        <w:t xml:space="preserve"> po </w:t>
      </w:r>
      <w:r w:rsidR="00F32F3D">
        <w:t xml:space="preserve">dni </w:t>
      </w:r>
      <w:r w:rsidR="005776FE">
        <w:t xml:space="preserve">24.2.2022 </w:t>
      </w:r>
      <w:r w:rsidR="00F32F3D">
        <w:t xml:space="preserve">z území Ukrajiny </w:t>
      </w:r>
      <w:r w:rsidR="005776FE">
        <w:t>za účelem udělení dočasné ochrany (Usnesení vlády – viz příloha č 1</w:t>
      </w:r>
      <w:r w:rsidR="003867CB">
        <w:t xml:space="preserve"> Pokynu hejtman č.2</w:t>
      </w:r>
      <w:r w:rsidR="005776FE">
        <w:t>)</w:t>
      </w:r>
      <w:r w:rsidR="007B6A86">
        <w:t>.</w:t>
      </w:r>
      <w:r w:rsidR="00713058">
        <w:t xml:space="preserve"> K provedení Usnesení vlády byl vydán Pokyn hejtmana č. 2 k</w:t>
      </w:r>
      <w:r w:rsidR="00932D32">
        <w:t> vyčlenění volných ubytovacích kapacit v Jihočeském kraji</w:t>
      </w:r>
      <w:r w:rsidR="008553AA">
        <w:t xml:space="preserve"> ze dne 18.března 2022. </w:t>
      </w:r>
    </w:p>
    <w:p w14:paraId="5CB9792C" w14:textId="526A77D5" w:rsidR="00EF1200" w:rsidRDefault="00EF1200" w:rsidP="00EF1200">
      <w:pPr>
        <w:spacing w:after="0"/>
        <w:jc w:val="both"/>
      </w:pPr>
    </w:p>
    <w:p w14:paraId="598400F7" w14:textId="7DF22221" w:rsidR="00EF1200" w:rsidRPr="005776FE" w:rsidRDefault="00EF1200" w:rsidP="00EF1200">
      <w:pPr>
        <w:spacing w:after="0"/>
        <w:jc w:val="both"/>
        <w:rPr>
          <w:b/>
          <w:bCs/>
        </w:rPr>
      </w:pPr>
      <w:r w:rsidRPr="005776FE">
        <w:rPr>
          <w:b/>
          <w:bCs/>
        </w:rPr>
        <w:t>Úvod</w:t>
      </w:r>
    </w:p>
    <w:p w14:paraId="425F6B9B" w14:textId="1AF0EB66" w:rsidR="00EF1200" w:rsidRDefault="00EF1200" w:rsidP="00B30EF3">
      <w:pPr>
        <w:spacing w:after="0"/>
        <w:jc w:val="both"/>
      </w:pPr>
      <w:r>
        <w:t>Do ČR přichází velké množství Ukrajinců utíkajících před válečným konfliktem na Ukrajině</w:t>
      </w:r>
      <w:r w:rsidR="007137FF">
        <w:t xml:space="preserve">. V první vlně se jednalo o rodinné příslušníky a známé pracujících </w:t>
      </w:r>
      <w:r w:rsidR="00CF2D68">
        <w:t>občanů Ukrajiny</w:t>
      </w:r>
      <w:r w:rsidR="007137FF">
        <w:t xml:space="preserve"> v ČR, z nichž </w:t>
      </w:r>
      <w:r w:rsidR="00725B8B">
        <w:t xml:space="preserve">pouze </w:t>
      </w:r>
      <w:r w:rsidR="007137FF">
        <w:t>cca 10</w:t>
      </w:r>
      <w:r w:rsidR="00815A97">
        <w:t xml:space="preserve"> </w:t>
      </w:r>
      <w:r w:rsidR="007137FF">
        <w:t>% požadovalo zajistit ubytování</w:t>
      </w:r>
      <w:r w:rsidR="00725B8B">
        <w:t xml:space="preserve"> přes KACPU (</w:t>
      </w:r>
      <w:r w:rsidR="00CF2D68">
        <w:t>K</w:t>
      </w:r>
      <w:r w:rsidR="00725B8B">
        <w:t>rajské asistenční centrum pomoci</w:t>
      </w:r>
      <w:r w:rsidR="005776FE">
        <w:t xml:space="preserve"> Ukrajině)</w:t>
      </w:r>
      <w:r w:rsidR="007137FF">
        <w:t>. P</w:t>
      </w:r>
      <w:r>
        <w:t>redikce</w:t>
      </w:r>
      <w:r w:rsidR="007137FF">
        <w:t xml:space="preserve"> dalšího počtu uprchlíků</w:t>
      </w:r>
      <w:r>
        <w:t xml:space="preserve"> závisí na vývoji</w:t>
      </w:r>
      <w:r w:rsidR="007137FF">
        <w:t xml:space="preserve"> situace na Ukrajině</w:t>
      </w:r>
      <w:r>
        <w:t xml:space="preserve">, mohlo by se jednat až o </w:t>
      </w:r>
      <w:proofErr w:type="gramStart"/>
      <w:r>
        <w:t>300 – 500</w:t>
      </w:r>
      <w:proofErr w:type="gramEnd"/>
      <w:r>
        <w:t xml:space="preserve"> tis. </w:t>
      </w:r>
      <w:r w:rsidR="00B30EF3">
        <w:t>uprchlíků</w:t>
      </w:r>
      <w:r w:rsidR="00896FF8">
        <w:t>, kteří přijdou do ČR.</w:t>
      </w:r>
      <w:r w:rsidR="00B30EF3">
        <w:t xml:space="preserve"> Už nyní je přetížená Praha, Středočeský nebo Jihomoravský kraj, </w:t>
      </w:r>
      <w:r w:rsidR="007137FF">
        <w:t xml:space="preserve">očekává se, že </w:t>
      </w:r>
      <w:r w:rsidR="00B30EF3">
        <w:t xml:space="preserve">více uprchlíků </w:t>
      </w:r>
      <w:r w:rsidR="007137FF">
        <w:t xml:space="preserve">bude utíkat </w:t>
      </w:r>
      <w:r w:rsidR="00B30EF3">
        <w:t>přímo z oblastí bojů</w:t>
      </w:r>
      <w:r w:rsidR="007137FF">
        <w:t xml:space="preserve"> a</w:t>
      </w:r>
      <w:r w:rsidR="00B30EF3">
        <w:t xml:space="preserve"> budou </w:t>
      </w:r>
      <w:r w:rsidR="00815A97">
        <w:t>ubytování</w:t>
      </w:r>
      <w:r w:rsidR="00896FF8">
        <w:t xml:space="preserve"> ze strany státu</w:t>
      </w:r>
      <w:r w:rsidR="00815A97">
        <w:t xml:space="preserve"> </w:t>
      </w:r>
      <w:r w:rsidR="00B30EF3">
        <w:t>potřebovat.</w:t>
      </w:r>
      <w:r w:rsidR="007137FF">
        <w:t xml:space="preserve"> </w:t>
      </w:r>
      <w:r w:rsidR="00B30EF3">
        <w:t xml:space="preserve"> Z těchto důvodů se </w:t>
      </w:r>
      <w:r w:rsidR="00815A97">
        <w:t xml:space="preserve">připravuje </w:t>
      </w:r>
      <w:r w:rsidR="00B30EF3">
        <w:t>model přerozdělení mezi kraje</w:t>
      </w:r>
      <w:r w:rsidR="00815A97">
        <w:t xml:space="preserve"> a je potřeba se na to </w:t>
      </w:r>
      <w:r w:rsidR="00725B8B">
        <w:t xml:space="preserve">společně </w:t>
      </w:r>
      <w:r w:rsidR="00815A97">
        <w:t xml:space="preserve">připravit. </w:t>
      </w:r>
      <w:r w:rsidR="006B6419">
        <w:t>Snahou Jihočeského kraje je nastavit model, který bude mít co nejmenší dopady na život Jihočechů</w:t>
      </w:r>
      <w:r w:rsidR="000A3DFD">
        <w:t>.</w:t>
      </w:r>
    </w:p>
    <w:p w14:paraId="6F4AD87A" w14:textId="069AB56D" w:rsidR="00815A97" w:rsidRDefault="00815A97" w:rsidP="00084F0F">
      <w:pPr>
        <w:spacing w:after="120"/>
        <w:jc w:val="both"/>
      </w:pPr>
      <w:r>
        <w:t>V současné době vláda počítá s přerozdělením 150 000 uprchlíků</w:t>
      </w:r>
      <w:r w:rsidR="00402FC4">
        <w:t>. P</w:t>
      </w:r>
      <w:r>
        <w:t>ro Jihočeský kraj se jedná o zajištění a vytvoření ubytovacích kapacit pro 8 805 osob</w:t>
      </w:r>
      <w:r w:rsidR="00725B8B">
        <w:t>,</w:t>
      </w:r>
      <w:r>
        <w:t xml:space="preserve"> a to </w:t>
      </w:r>
      <w:r w:rsidR="00D56576">
        <w:t xml:space="preserve">rovnoměrným </w:t>
      </w:r>
      <w:r>
        <w:t>rozložením na všechna ORP a obce</w:t>
      </w:r>
      <w:r w:rsidR="00DA3012">
        <w:t>. Za tímto účelem byl zpracován přepočet na jednotlivé obce v kraji podle počtu obyvatel v obci s tím, že nejmenší počet pro zajištění ubytování jsou 4 osoby</w:t>
      </w:r>
      <w:r w:rsidR="00896FF8">
        <w:t xml:space="preserve"> na obec</w:t>
      </w:r>
      <w:r w:rsidR="00DA3012">
        <w:t xml:space="preserve">. Stanovené počty </w:t>
      </w:r>
      <w:r w:rsidR="00AD3EC6">
        <w:t>na jednotlivé obce</w:t>
      </w:r>
      <w:r w:rsidR="00CF2D68">
        <w:t xml:space="preserve"> jsou</w:t>
      </w:r>
      <w:r w:rsidR="005B5D73">
        <w:t xml:space="preserve"> v příloze č. 2 Pokynu hejtmana č. 2 </w:t>
      </w:r>
      <w:r w:rsidR="00F46A25">
        <w:t xml:space="preserve">k provedení Usnesení vlády </w:t>
      </w:r>
      <w:r w:rsidR="005B5D73">
        <w:t>a jsou</w:t>
      </w:r>
      <w:r w:rsidR="00CF2D68">
        <w:t xml:space="preserve"> součástí formuláře, který máte v odkazu e-mailu. </w:t>
      </w:r>
      <w:r w:rsidR="005776FE">
        <w:t xml:space="preserve">Do </w:t>
      </w:r>
      <w:r w:rsidR="0018748F">
        <w:t xml:space="preserve">stanoveného </w:t>
      </w:r>
      <w:r w:rsidR="005776FE">
        <w:t>počtu se bud</w:t>
      </w:r>
      <w:r w:rsidR="0018748F">
        <w:t xml:space="preserve">ou </w:t>
      </w:r>
      <w:r w:rsidR="005776FE">
        <w:t>započítávat</w:t>
      </w:r>
      <w:r w:rsidR="0018748F">
        <w:t xml:space="preserve"> osoby, které jsou</w:t>
      </w:r>
      <w:r w:rsidR="005776FE">
        <w:t xml:space="preserve"> </w:t>
      </w:r>
      <w:r w:rsidR="00402FC4">
        <w:t xml:space="preserve">již </w:t>
      </w:r>
      <w:r w:rsidR="005776FE">
        <w:t>ubytován</w:t>
      </w:r>
      <w:r w:rsidR="0018748F">
        <w:t>y</w:t>
      </w:r>
      <w:r w:rsidR="005776FE">
        <w:t xml:space="preserve"> v obecních zařízeních</w:t>
      </w:r>
      <w:r w:rsidR="00084F0F">
        <w:t xml:space="preserve"> od 24.2.2022,</w:t>
      </w:r>
      <w:r w:rsidR="0018748F">
        <w:t xml:space="preserve"> </w:t>
      </w:r>
      <w:r w:rsidR="00402FC4">
        <w:t xml:space="preserve">naopak se </w:t>
      </w:r>
      <w:r w:rsidR="0018748F">
        <w:t xml:space="preserve">nezapočítávají </w:t>
      </w:r>
      <w:r w:rsidR="00402FC4">
        <w:t xml:space="preserve">osoby </w:t>
      </w:r>
      <w:r w:rsidR="0018748F">
        <w:t>ubytovan</w:t>
      </w:r>
      <w:r w:rsidR="00402FC4">
        <w:t>é</w:t>
      </w:r>
      <w:r w:rsidR="0018748F">
        <w:t xml:space="preserve"> ve státních nebo krajských zařízeních ani osoby v soukromí </w:t>
      </w:r>
      <w:r w:rsidR="0018748F" w:rsidRPr="007D6A05">
        <w:t>(</w:t>
      </w:r>
      <w:r w:rsidR="007D6A05">
        <w:t xml:space="preserve">od platnosti </w:t>
      </w:r>
      <w:r w:rsidR="00896FF8">
        <w:t>U</w:t>
      </w:r>
      <w:r w:rsidR="007D6A05">
        <w:t xml:space="preserve">snesení vlády </w:t>
      </w:r>
      <w:r w:rsidR="0018748F" w:rsidRPr="007D6A05">
        <w:t xml:space="preserve">se osoby ubytované v soukromí </w:t>
      </w:r>
      <w:r w:rsidR="00896FF8">
        <w:t xml:space="preserve">od 18.3.2022 </w:t>
      </w:r>
      <w:r w:rsidR="0018748F" w:rsidRPr="007D6A05">
        <w:t>budou do stanoveného počtu započítávat).</w:t>
      </w:r>
      <w:r w:rsidR="0018748F">
        <w:t xml:space="preserve"> Otázkou zůstává započítávání osob ubytovaných ve firemních ubytovnách</w:t>
      </w:r>
      <w:r w:rsidR="00084F0F">
        <w:t>.</w:t>
      </w:r>
    </w:p>
    <w:p w14:paraId="50B6A6A3" w14:textId="01B20D2F" w:rsidR="007F00E4" w:rsidRPr="007F00E4" w:rsidRDefault="007F00E4" w:rsidP="00B30EF3">
      <w:pPr>
        <w:spacing w:after="0"/>
        <w:jc w:val="both"/>
        <w:rPr>
          <w:b/>
          <w:bCs/>
        </w:rPr>
      </w:pPr>
      <w:r w:rsidRPr="007F00E4">
        <w:rPr>
          <w:b/>
          <w:bCs/>
        </w:rPr>
        <w:t>Typy ubytování</w:t>
      </w:r>
    </w:p>
    <w:p w14:paraId="3CDA819B" w14:textId="3718E7A9" w:rsidR="007F5D8E" w:rsidRDefault="000A3DFD" w:rsidP="00084F0F">
      <w:pPr>
        <w:spacing w:after="120"/>
        <w:jc w:val="both"/>
      </w:pPr>
      <w:r>
        <w:t>K ubytování uprchlíků je možné využít typy ubytování</w:t>
      </w:r>
      <w:r w:rsidR="007F5D8E">
        <w:t xml:space="preserve"> uvedené v příloze č. </w:t>
      </w:r>
      <w:r w:rsidR="00896FF8">
        <w:t>2</w:t>
      </w:r>
      <w:r w:rsidR="009648C8">
        <w:t>,</w:t>
      </w:r>
      <w:r>
        <w:t xml:space="preserve"> které jsou řazeny dle priorit</w:t>
      </w:r>
      <w:r w:rsidR="009648C8">
        <w:t xml:space="preserve"> pořadí ubytování.</w:t>
      </w:r>
      <w:r>
        <w:t xml:space="preserve"> </w:t>
      </w:r>
      <w:r w:rsidR="003757E4">
        <w:t xml:space="preserve">KACPU prioritně využívá státní a krajská zařízení, dále </w:t>
      </w:r>
      <w:r w:rsidR="00084F0F">
        <w:t xml:space="preserve">má kraj připraven cca 1000 míst v </w:t>
      </w:r>
      <w:r w:rsidR="003757E4">
        <w:t>zařízení typu hotely, penziony apod</w:t>
      </w:r>
      <w:r w:rsidR="00FD2D22">
        <w:t>.</w:t>
      </w:r>
      <w:r w:rsidR="003757E4">
        <w:t>, kdy byl akceptován příspěvek do výše 250,-Kč/osoba/den. Po jejich vyčerpání bude nutné se obrátit na obce a přistoupit na ubytovávání v jimi vybraných zařízeních</w:t>
      </w:r>
      <w:r w:rsidR="00B64F23">
        <w:t>,</w:t>
      </w:r>
      <w:r w:rsidR="003757E4">
        <w:t xml:space="preserve"> a to nejdříve ve větších městech, kde je ubytování </w:t>
      </w:r>
      <w:r w:rsidR="00B64F23">
        <w:t xml:space="preserve">i dostupnost služeb </w:t>
      </w:r>
      <w:r w:rsidR="003757E4">
        <w:t>snadnější</w:t>
      </w:r>
      <w:r w:rsidR="00B64F23">
        <w:t>.</w:t>
      </w:r>
      <w:r w:rsidR="003757E4">
        <w:t xml:space="preserve"> </w:t>
      </w:r>
      <w:r>
        <w:t>Snahou je vyhnout se ubytování v tělocvičnách, sportovních halách, kulturních domech apod.,</w:t>
      </w:r>
      <w:r w:rsidR="009648C8">
        <w:t xml:space="preserve"> neomezovat </w:t>
      </w:r>
      <w:r w:rsidR="007F5D8E">
        <w:t>společenský život v obcích a městech a zabrán</w:t>
      </w:r>
      <w:r w:rsidR="00FD2D22">
        <w:t>it</w:t>
      </w:r>
      <w:r w:rsidR="007F5D8E">
        <w:t xml:space="preserve"> </w:t>
      </w:r>
      <w:r w:rsidR="009648C8">
        <w:t>zhoršování</w:t>
      </w:r>
      <w:r w:rsidR="007F5D8E">
        <w:t xml:space="preserve"> postoj</w:t>
      </w:r>
      <w:r w:rsidR="009648C8">
        <w:t>e</w:t>
      </w:r>
      <w:r w:rsidR="007F5D8E">
        <w:t xml:space="preserve"> k</w:t>
      </w:r>
      <w:r w:rsidR="009648C8">
        <w:t> </w:t>
      </w:r>
      <w:r w:rsidR="007F5D8E">
        <w:t>uprchlíkům</w:t>
      </w:r>
      <w:r w:rsidR="009648C8">
        <w:t>, kterým nyní musíme pomoci. Prioritou je zajistit ubytování</w:t>
      </w:r>
      <w:r w:rsidR="00C966A4">
        <w:t xml:space="preserve">, </w:t>
      </w:r>
      <w:r w:rsidR="009648C8">
        <w:t xml:space="preserve">vše ostatní </w:t>
      </w:r>
      <w:r w:rsidR="00C966A4">
        <w:t>(školy, školky, práci, zdravotní péč</w:t>
      </w:r>
      <w:r w:rsidR="00FD2D22">
        <w:t>i</w:t>
      </w:r>
      <w:r w:rsidR="00C966A4">
        <w:t xml:space="preserve"> atd.) řešit s ohledem na možnosti i např. povinné očkování, nenechat se tlačit do rychlého řešení požadavků na zajištění.  </w:t>
      </w:r>
    </w:p>
    <w:p w14:paraId="14C6C9F7" w14:textId="77777777" w:rsidR="008553AA" w:rsidRDefault="008553AA" w:rsidP="00B30EF3">
      <w:pPr>
        <w:spacing w:after="0"/>
        <w:jc w:val="both"/>
        <w:rPr>
          <w:b/>
          <w:bCs/>
        </w:rPr>
      </w:pPr>
    </w:p>
    <w:p w14:paraId="627CAB28" w14:textId="284FB45B" w:rsidR="001A673C" w:rsidRPr="00BA37C4" w:rsidRDefault="00F10B06" w:rsidP="00B30EF3">
      <w:pPr>
        <w:spacing w:after="0"/>
        <w:jc w:val="both"/>
        <w:rPr>
          <w:b/>
          <w:bCs/>
        </w:rPr>
      </w:pPr>
      <w:r w:rsidRPr="00BA37C4">
        <w:rPr>
          <w:b/>
          <w:bCs/>
        </w:rPr>
        <w:lastRenderedPageBreak/>
        <w:t xml:space="preserve">Financování </w:t>
      </w:r>
      <w:r w:rsidR="001A673C" w:rsidRPr="00BA37C4">
        <w:rPr>
          <w:b/>
          <w:bCs/>
        </w:rPr>
        <w:t xml:space="preserve">ubytování </w:t>
      </w:r>
    </w:p>
    <w:p w14:paraId="11B47F69" w14:textId="2362AC85" w:rsidR="001A673C" w:rsidRPr="00BA37C4" w:rsidRDefault="001A673C" w:rsidP="00B30EF3">
      <w:pPr>
        <w:spacing w:after="0"/>
        <w:jc w:val="both"/>
      </w:pPr>
      <w:r w:rsidRPr="00BA37C4">
        <w:t>Na financování se musí podílet stát – kraj – obec,</w:t>
      </w:r>
      <w:r w:rsidR="007F00E4" w:rsidRPr="00BA37C4">
        <w:t xml:space="preserve"> náklady jsou </w:t>
      </w:r>
      <w:r w:rsidRPr="00BA37C4">
        <w:t>financován</w:t>
      </w:r>
      <w:r w:rsidR="007F00E4" w:rsidRPr="00BA37C4">
        <w:t>y</w:t>
      </w:r>
      <w:r w:rsidRPr="00BA37C4">
        <w:t xml:space="preserve"> ze sdílených daní, které v roce 2021 byly v obcích a krajích vysoké.</w:t>
      </w:r>
      <w:r w:rsidR="007F00E4" w:rsidRPr="00BA37C4">
        <w:t xml:space="preserve"> </w:t>
      </w:r>
      <w:r w:rsidR="00084F0F" w:rsidRPr="00BA37C4">
        <w:t>Typy u</w:t>
      </w:r>
      <w:r w:rsidR="007F00E4" w:rsidRPr="00BA37C4">
        <w:t xml:space="preserve">bytování: </w:t>
      </w:r>
    </w:p>
    <w:p w14:paraId="73E5B465" w14:textId="3CDCBB55" w:rsidR="001A673C" w:rsidRDefault="001A673C" w:rsidP="007F00E4">
      <w:pPr>
        <w:pStyle w:val="Odstavecseseznamem"/>
        <w:numPr>
          <w:ilvl w:val="0"/>
          <w:numId w:val="3"/>
        </w:numPr>
        <w:spacing w:after="0"/>
        <w:jc w:val="both"/>
      </w:pPr>
      <w:r w:rsidRPr="00BA37C4">
        <w:t>v o</w:t>
      </w:r>
      <w:r w:rsidR="007D6A05" w:rsidRPr="00BA37C4">
        <w:t>bjektech</w:t>
      </w:r>
      <w:r w:rsidRPr="00BA37C4">
        <w:t xml:space="preserve"> fyzické osoby /v </w:t>
      </w:r>
      <w:r w:rsidR="007D6A05" w:rsidRPr="00BA37C4">
        <w:t>rodinách</w:t>
      </w:r>
      <w:r w:rsidRPr="00BA37C4">
        <w:t>/</w:t>
      </w:r>
      <w:r w:rsidRPr="001A673C">
        <w:t xml:space="preserve"> - příspěvek MPSV ve výši 3 000,-Kč/osoba/měsíc, max 9 000,-Kč/měsíc</w:t>
      </w:r>
      <w:r w:rsidR="00E8506D">
        <w:t>/objekt</w:t>
      </w:r>
    </w:p>
    <w:p w14:paraId="4D911B21" w14:textId="12572FB2" w:rsidR="00F10B06" w:rsidRDefault="00351A2C" w:rsidP="007F00E4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nouzové ubytování </w:t>
      </w:r>
      <w:r w:rsidR="00F10B06">
        <w:t>v</w:t>
      </w:r>
      <w:r w:rsidR="007D6A05">
        <w:t xml:space="preserve"> objektech ve vlastnictví </w:t>
      </w:r>
      <w:proofErr w:type="gramStart"/>
      <w:r w:rsidR="007D6A05">
        <w:t xml:space="preserve">státu </w:t>
      </w:r>
      <w:r w:rsidR="007D6A05" w:rsidDel="007D6A05">
        <w:t xml:space="preserve"> </w:t>
      </w:r>
      <w:r w:rsidR="00F10B06">
        <w:t>–</w:t>
      </w:r>
      <w:proofErr w:type="gramEnd"/>
      <w:r w:rsidR="00F10B06">
        <w:t xml:space="preserve"> hrazeno státem</w:t>
      </w:r>
    </w:p>
    <w:p w14:paraId="4F747436" w14:textId="6BD56E0A" w:rsidR="001A673C" w:rsidRDefault="00351A2C" w:rsidP="007F00E4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nouzové ubytování </w:t>
      </w:r>
      <w:r w:rsidR="001A673C">
        <w:t>v</w:t>
      </w:r>
      <w:r w:rsidR="007D6A05">
        <w:t xml:space="preserve"> objektech ve vlastnictví kraje </w:t>
      </w:r>
      <w:r w:rsidR="001A673C">
        <w:t>– příspěvek státu 200Kč/osoba/den</w:t>
      </w:r>
    </w:p>
    <w:p w14:paraId="4E20EBCB" w14:textId="75EB7229" w:rsidR="00F10B06" w:rsidRDefault="00351A2C" w:rsidP="007F00E4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nouzové ubytování </w:t>
      </w:r>
      <w:r w:rsidR="00F10B06">
        <w:t>v</w:t>
      </w:r>
      <w:r w:rsidR="007D6A05">
        <w:t> objektech ve vlastnictví obce</w:t>
      </w:r>
      <w:r w:rsidR="00F10B06">
        <w:t xml:space="preserve"> – příspěvek státu </w:t>
      </w:r>
      <w:r>
        <w:t>200Kč/osoba/den</w:t>
      </w:r>
    </w:p>
    <w:p w14:paraId="176A5128" w14:textId="60B552A1" w:rsidR="00351A2C" w:rsidRDefault="00351A2C" w:rsidP="007F00E4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nouzové ubytování v objektech soukromých právnických subjektů – příspěvek státu 250,-Kč/osoba/den + </w:t>
      </w:r>
      <w:r w:rsidR="00BA37C4">
        <w:t xml:space="preserve">možnost </w:t>
      </w:r>
      <w:r>
        <w:t>navýšení o 1/3 z rozpočtu obce/kraje na částku 370,-Kč/osoba/den</w:t>
      </w:r>
    </w:p>
    <w:p w14:paraId="171FA7C8" w14:textId="16E4AAC1" w:rsidR="00351A2C" w:rsidRDefault="00351A2C" w:rsidP="007F00E4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dočasné nouzové přístřeší </w:t>
      </w:r>
      <w:r w:rsidR="007F00E4">
        <w:t>–</w:t>
      </w:r>
      <w:r>
        <w:t xml:space="preserve"> </w:t>
      </w:r>
      <w:r w:rsidR="007F00E4">
        <w:t>příspěvek státu 200,-Kč/osoba/den vč. úhrady stravy nebo potravi</w:t>
      </w:r>
      <w:r w:rsidR="00FB643B">
        <w:t>n</w:t>
      </w:r>
    </w:p>
    <w:p w14:paraId="21CCFCB3" w14:textId="750499F4" w:rsidR="00EC2D6E" w:rsidRDefault="00EC2D6E" w:rsidP="00E8506D">
      <w:pPr>
        <w:spacing w:after="120"/>
        <w:jc w:val="both"/>
      </w:pPr>
      <w:r>
        <w:t xml:space="preserve">V současné době je připravována metodika </w:t>
      </w:r>
      <w:r w:rsidR="00FB643B">
        <w:t xml:space="preserve">k ubytování a vedení evidence ubytovacích kapacit a Ministerstvo financí zpracovává metodiku pro proplácení příspěvků za ubytování. </w:t>
      </w:r>
    </w:p>
    <w:p w14:paraId="5EF52F04" w14:textId="18734B88" w:rsidR="000A3DFD" w:rsidRPr="00FF4F47" w:rsidRDefault="007F00E4" w:rsidP="00B30EF3">
      <w:pPr>
        <w:spacing w:after="0"/>
        <w:jc w:val="both"/>
        <w:rPr>
          <w:b/>
          <w:bCs/>
        </w:rPr>
      </w:pPr>
      <w:r w:rsidRPr="00FF4F47">
        <w:rPr>
          <w:b/>
          <w:bCs/>
        </w:rPr>
        <w:t>K zajištění úkolu z </w:t>
      </w:r>
      <w:r w:rsidR="00123123">
        <w:rPr>
          <w:b/>
          <w:bCs/>
        </w:rPr>
        <w:t>U</w:t>
      </w:r>
      <w:r w:rsidRPr="00FF4F47">
        <w:rPr>
          <w:b/>
          <w:bCs/>
        </w:rPr>
        <w:t xml:space="preserve">snesení vlády </w:t>
      </w:r>
      <w:r w:rsidR="00123123">
        <w:rPr>
          <w:b/>
          <w:bCs/>
        </w:rPr>
        <w:t xml:space="preserve">č. 207 </w:t>
      </w:r>
      <w:r w:rsidRPr="00FF4F47">
        <w:rPr>
          <w:b/>
          <w:bCs/>
        </w:rPr>
        <w:t xml:space="preserve">je nezbytné </w:t>
      </w:r>
      <w:r w:rsidR="00FB643B" w:rsidRPr="00FF4F47">
        <w:rPr>
          <w:b/>
          <w:bCs/>
        </w:rPr>
        <w:t>do 21.3.2022</w:t>
      </w:r>
    </w:p>
    <w:p w14:paraId="23D74435" w14:textId="2BC151B3" w:rsidR="00F975B0" w:rsidRPr="00FF4F47" w:rsidRDefault="00F975B0" w:rsidP="00F975B0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zmapovat stávající počty uprchlíků ubytovaných na území obce – vyplněním formuláře</w:t>
      </w:r>
      <w:r w:rsidR="00BA37C4">
        <w:rPr>
          <w:b/>
          <w:bCs/>
        </w:rPr>
        <w:t>,</w:t>
      </w:r>
      <w:r>
        <w:rPr>
          <w:b/>
          <w:bCs/>
        </w:rPr>
        <w:t xml:space="preserve"> </w:t>
      </w:r>
      <w:r w:rsidR="00BA37C4">
        <w:rPr>
          <w:b/>
          <w:bCs/>
        </w:rPr>
        <w:t>část A</w:t>
      </w:r>
    </w:p>
    <w:p w14:paraId="5347C94B" w14:textId="5A655CFB" w:rsidR="000A3DFD" w:rsidRPr="00FF4F47" w:rsidRDefault="007F00E4" w:rsidP="00B30EF3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 w:rsidRPr="00FF4F47">
        <w:rPr>
          <w:b/>
          <w:bCs/>
        </w:rPr>
        <w:t xml:space="preserve">na stanovený počet uprchlíků </w:t>
      </w:r>
      <w:r w:rsidR="00FB643B" w:rsidRPr="00FF4F47">
        <w:rPr>
          <w:b/>
          <w:bCs/>
        </w:rPr>
        <w:t>najít zajištěné</w:t>
      </w:r>
      <w:r w:rsidRPr="00FF4F47">
        <w:rPr>
          <w:b/>
          <w:bCs/>
        </w:rPr>
        <w:t xml:space="preserve"> ubytování ve výš</w:t>
      </w:r>
      <w:r w:rsidR="00AA4F91">
        <w:rPr>
          <w:b/>
          <w:bCs/>
        </w:rPr>
        <w:t>e</w:t>
      </w:r>
      <w:r w:rsidRPr="00FF4F47">
        <w:rPr>
          <w:b/>
          <w:bCs/>
        </w:rPr>
        <w:t xml:space="preserve"> uvedených typech ubytování dle možnost</w:t>
      </w:r>
      <w:r w:rsidR="00B64F23" w:rsidRPr="00FF4F47">
        <w:rPr>
          <w:b/>
          <w:bCs/>
        </w:rPr>
        <w:t xml:space="preserve">i dané </w:t>
      </w:r>
      <w:r w:rsidRPr="00FF4F47">
        <w:rPr>
          <w:b/>
          <w:bCs/>
        </w:rPr>
        <w:t>obc</w:t>
      </w:r>
      <w:r w:rsidR="00B64F23" w:rsidRPr="00FF4F47">
        <w:rPr>
          <w:b/>
          <w:bCs/>
        </w:rPr>
        <w:t>e</w:t>
      </w:r>
      <w:r w:rsidR="00F83C86">
        <w:rPr>
          <w:b/>
          <w:bCs/>
        </w:rPr>
        <w:t xml:space="preserve"> – vyplněním formuláře</w:t>
      </w:r>
      <w:r w:rsidR="00BA37C4">
        <w:rPr>
          <w:b/>
          <w:bCs/>
        </w:rPr>
        <w:t>, část B</w:t>
      </w:r>
    </w:p>
    <w:p w14:paraId="64985E55" w14:textId="663A937B" w:rsidR="007F00E4" w:rsidRDefault="00FF4F47" w:rsidP="00FD2D22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 w:rsidRPr="00FF4F47">
        <w:rPr>
          <w:b/>
          <w:bCs/>
        </w:rPr>
        <w:t>uvést</w:t>
      </w:r>
      <w:r w:rsidR="00566781" w:rsidRPr="00FF4F47">
        <w:rPr>
          <w:b/>
          <w:bCs/>
        </w:rPr>
        <w:t xml:space="preserve"> státní</w:t>
      </w:r>
      <w:r w:rsidRPr="00FF4F47">
        <w:rPr>
          <w:b/>
          <w:bCs/>
        </w:rPr>
        <w:t xml:space="preserve"> a krajsk</w:t>
      </w:r>
      <w:r w:rsidR="00FD2D22">
        <w:rPr>
          <w:b/>
          <w:bCs/>
        </w:rPr>
        <w:t>é</w:t>
      </w:r>
      <w:r w:rsidRPr="00FF4F47">
        <w:rPr>
          <w:b/>
          <w:bCs/>
        </w:rPr>
        <w:t xml:space="preserve"> </w:t>
      </w:r>
      <w:r w:rsidR="00566781" w:rsidRPr="00FF4F47">
        <w:rPr>
          <w:b/>
          <w:bCs/>
        </w:rPr>
        <w:t>ubytovací zařízení na území obce</w:t>
      </w:r>
      <w:r w:rsidRPr="00FF4F47">
        <w:rPr>
          <w:b/>
          <w:bCs/>
        </w:rPr>
        <w:t>. Případně další ubytovací zařízení v majetku obce, která jsou nad stanovený počet uprchlíků</w:t>
      </w:r>
      <w:r w:rsidR="00F83C86">
        <w:rPr>
          <w:b/>
          <w:bCs/>
        </w:rPr>
        <w:t xml:space="preserve"> – vyplněním do formuláře</w:t>
      </w:r>
      <w:r w:rsidR="00BA37C4">
        <w:rPr>
          <w:b/>
          <w:bCs/>
        </w:rPr>
        <w:t>, v části</w:t>
      </w:r>
      <w:r w:rsidR="00F83C86">
        <w:rPr>
          <w:b/>
          <w:bCs/>
        </w:rPr>
        <w:t xml:space="preserve"> </w:t>
      </w:r>
      <w:r w:rsidR="00FD2D22">
        <w:rPr>
          <w:b/>
          <w:bCs/>
        </w:rPr>
        <w:t>„D</w:t>
      </w:r>
      <w:r w:rsidR="00FD2D22" w:rsidRPr="00FD2D22">
        <w:rPr>
          <w:b/>
          <w:bCs/>
        </w:rPr>
        <w:t>alší možné ubytovací kapacity (např.: ve vlastnictví státu)</w:t>
      </w:r>
      <w:r w:rsidR="00FD2D22">
        <w:rPr>
          <w:b/>
          <w:bCs/>
        </w:rPr>
        <w:t>“</w:t>
      </w:r>
    </w:p>
    <w:p w14:paraId="2A6A5E13" w14:textId="1B680267" w:rsidR="00F83C86" w:rsidRDefault="00566781" w:rsidP="00B30EF3">
      <w:pPr>
        <w:spacing w:after="0"/>
        <w:jc w:val="both"/>
      </w:pPr>
      <w:r>
        <w:t xml:space="preserve">Za tímto účelem </w:t>
      </w:r>
      <w:r w:rsidR="00CF2D68">
        <w:t>jste obdrželi v e-mailu odkaz na</w:t>
      </w:r>
      <w:r w:rsidR="00084F0F">
        <w:t xml:space="preserve"> </w:t>
      </w:r>
      <w:r w:rsidR="00BA37C4">
        <w:t>i</w:t>
      </w:r>
      <w:r>
        <w:t>nteraktivní formulář</w:t>
      </w:r>
      <w:r w:rsidR="00F83C86">
        <w:t xml:space="preserve">. </w:t>
      </w:r>
      <w:r w:rsidR="00CF2D68">
        <w:t xml:space="preserve">Tento formulář vyplňte poté, co provede zmapování stávajícího počtu uprchlíků ubytovaných na území obce a zjištění možnosti ubytování stanoveného počtu uprchlíků v obci. </w:t>
      </w:r>
    </w:p>
    <w:p w14:paraId="35F1EBFC" w14:textId="5B0BBDF6" w:rsidR="00F975B0" w:rsidRDefault="00BA37C4" w:rsidP="00BA37C4">
      <w:pPr>
        <w:spacing w:after="120"/>
        <w:jc w:val="both"/>
      </w:pPr>
      <w:r>
        <w:rPr>
          <w:b/>
          <w:bCs/>
        </w:rPr>
        <w:t>část A</w:t>
      </w:r>
      <w:r w:rsidR="00F975B0">
        <w:t xml:space="preserve"> - vyplníte do jednotlivých typů ubytovacích zařízení počty již ubytovaných uprchlíků, které jsou </w:t>
      </w:r>
      <w:r>
        <w:t xml:space="preserve">v obci </w:t>
      </w:r>
      <w:r w:rsidR="00F975B0">
        <w:t xml:space="preserve">ubytováni od 24.2.2022.  </w:t>
      </w:r>
    </w:p>
    <w:p w14:paraId="1C0C6EEF" w14:textId="37BF2F33" w:rsidR="00BF23EC" w:rsidRDefault="00BA37C4" w:rsidP="00BF23EC">
      <w:pPr>
        <w:spacing w:after="120"/>
        <w:jc w:val="both"/>
      </w:pPr>
      <w:r>
        <w:rPr>
          <w:b/>
          <w:bCs/>
        </w:rPr>
        <w:t xml:space="preserve">část </w:t>
      </w:r>
      <w:proofErr w:type="gramStart"/>
      <w:r>
        <w:rPr>
          <w:b/>
          <w:bCs/>
        </w:rPr>
        <w:t>B</w:t>
      </w:r>
      <w:r w:rsidR="00F83C86">
        <w:t xml:space="preserve"> </w:t>
      </w:r>
      <w:r w:rsidR="00BF23EC">
        <w:t>-</w:t>
      </w:r>
      <w:r w:rsidR="00566781">
        <w:t xml:space="preserve"> po</w:t>
      </w:r>
      <w:proofErr w:type="gramEnd"/>
      <w:r w:rsidR="00566781">
        <w:t xml:space="preserve"> vyplnění názvu obce bude automaticky zobrazeno číslo udávající stanovený počet uprchlíků, pro který musí obec zajistit ubytování</w:t>
      </w:r>
      <w:r w:rsidR="00B64F23">
        <w:t>. Současně</w:t>
      </w:r>
      <w:r w:rsidR="00032DD7">
        <w:t xml:space="preserve"> </w:t>
      </w:r>
      <w:r w:rsidR="00BF23EC">
        <w:t xml:space="preserve">formulář </w:t>
      </w:r>
      <w:r w:rsidR="00B64F23">
        <w:t xml:space="preserve">nabídne různé typy ubytování, </w:t>
      </w:r>
      <w:r w:rsidR="00BF23EC">
        <w:t>které jsou řazeny dle priorit jejich využití k</w:t>
      </w:r>
      <w:r w:rsidR="00F975B0">
        <w:t> </w:t>
      </w:r>
      <w:r w:rsidR="00BF23EC">
        <w:t>ubytování</w:t>
      </w:r>
      <w:r w:rsidR="00F975B0">
        <w:t xml:space="preserve"> (odpovídá typům ubytování uvedeným v příloze </w:t>
      </w:r>
      <w:r w:rsidR="006A47AE">
        <w:t>zápisu</w:t>
      </w:r>
      <w:r w:rsidR="00F975B0">
        <w:t>)</w:t>
      </w:r>
      <w:r w:rsidR="00BF23EC">
        <w:t xml:space="preserve">. </w:t>
      </w:r>
      <w:r w:rsidR="00F975B0">
        <w:t xml:space="preserve"> </w:t>
      </w:r>
      <w:r w:rsidR="00BF23EC">
        <w:t xml:space="preserve">Dle možností, které v obci pro ubytování najdete, </w:t>
      </w:r>
      <w:r w:rsidR="00EE259A">
        <w:t xml:space="preserve">uvedené </w:t>
      </w:r>
      <w:r w:rsidR="00BF23EC">
        <w:t>priority dodržujte.</w:t>
      </w:r>
    </w:p>
    <w:p w14:paraId="1AD6DB3B" w14:textId="1CC49C18" w:rsidR="00B64F23" w:rsidRDefault="00B64F23" w:rsidP="00F975B0">
      <w:pPr>
        <w:spacing w:after="120"/>
        <w:jc w:val="both"/>
      </w:pPr>
      <w:r>
        <w:t>Má</w:t>
      </w:r>
      <w:r w:rsidR="00AF3ED4">
        <w:t>-li obec vhodný</w:t>
      </w:r>
      <w:r>
        <w:t xml:space="preserve"> objekt v majetku ob</w:t>
      </w:r>
      <w:r w:rsidR="00EE259A">
        <w:t>ce</w:t>
      </w:r>
      <w:r>
        <w:t xml:space="preserve">, který vyžaduje </w:t>
      </w:r>
      <w:r w:rsidR="00AF3ED4">
        <w:t xml:space="preserve">ne příliš rozsáhlou </w:t>
      </w:r>
      <w:r>
        <w:t xml:space="preserve">rekonstrukci </w:t>
      </w:r>
      <w:r w:rsidR="00AF3ED4">
        <w:t>(vymalování, podlahy, příčky, sanitární techniku....</w:t>
      </w:r>
      <w:r w:rsidR="00032DD7">
        <w:t xml:space="preserve"> do cca 200 tis. Kč</w:t>
      </w:r>
      <w:r w:rsidR="00AF3ED4">
        <w:t>)</w:t>
      </w:r>
      <w:r w:rsidR="00032DD7">
        <w:t>,</w:t>
      </w:r>
      <w:r w:rsidR="00AF3ED4">
        <w:t xml:space="preserve"> uveďte i tento objekt s tím, že </w:t>
      </w:r>
      <w:r w:rsidR="00AA0BB8">
        <w:t>do poznámky nap</w:t>
      </w:r>
      <w:r w:rsidR="00EE259A">
        <w:t>í</w:t>
      </w:r>
      <w:r w:rsidR="00C47863">
        <w:t>š</w:t>
      </w:r>
      <w:r w:rsidR="00EE259A">
        <w:t>e</w:t>
      </w:r>
      <w:r w:rsidR="00AA0BB8">
        <w:t>t</w:t>
      </w:r>
      <w:r w:rsidR="00C47863">
        <w:t>e</w:t>
      </w:r>
      <w:r w:rsidR="00AA0BB8">
        <w:t xml:space="preserve"> </w:t>
      </w:r>
      <w:r w:rsidR="00C47863">
        <w:t xml:space="preserve">objekt, pro který je nutné provést rekonstrukci </w:t>
      </w:r>
      <w:r w:rsidR="00AF3ED4">
        <w:t xml:space="preserve">a </w:t>
      </w:r>
      <w:r w:rsidR="00032DD7">
        <w:t xml:space="preserve">uvedete </w:t>
      </w:r>
      <w:r w:rsidR="00AF3ED4">
        <w:t>dobu, kterou na ni potřebujete. Náklady by měly být následně proplaceny z dotačního titulu MMR, který je v současné době řešen ze strany státu</w:t>
      </w:r>
      <w:r w:rsidR="00F975B0">
        <w:t xml:space="preserve"> a krajů </w:t>
      </w:r>
      <w:r w:rsidR="00AF3ED4">
        <w:t>(mohlo by se jednat o částku např. 30-40 tis. Kč/</w:t>
      </w:r>
      <w:r w:rsidR="00032DD7">
        <w:t>lůžko</w:t>
      </w:r>
      <w:r w:rsidR="00AF3ED4">
        <w:t>).</w:t>
      </w:r>
      <w:r w:rsidR="006B752B">
        <w:t xml:space="preserve"> Uznatelnými náklady budou i ty, které vzniknou před vyhlášením tohoto dotačního programu.</w:t>
      </w:r>
      <w:r w:rsidR="00032DD7">
        <w:t xml:space="preserve"> Vybavení prostor zajistí obec, případně se lze obrátit na krizový štáb kraje</w:t>
      </w:r>
      <w:r w:rsidR="00EC2D6E">
        <w:t xml:space="preserve"> a využije se celokrajská sbírka na lůžkoviny, která právě probíhá</w:t>
      </w:r>
      <w:r w:rsidR="00EE259A">
        <w:t xml:space="preserve">. Dále lze využít </w:t>
      </w:r>
      <w:r w:rsidR="00EC2D6E">
        <w:t>matrace či karimatky, kter</w:t>
      </w:r>
      <w:r w:rsidR="00EE259A">
        <w:t>é</w:t>
      </w:r>
      <w:r w:rsidR="00EC2D6E">
        <w:t xml:space="preserve"> kraj pro tyto účely nakoupil</w:t>
      </w:r>
      <w:r w:rsidR="00EE259A">
        <w:t>,</w:t>
      </w:r>
      <w:r w:rsidR="00EC2D6E">
        <w:t xml:space="preserve"> nebo bude osloven PANEL neziskových organizací, se kterým úzce spolupracujeme.  </w:t>
      </w:r>
    </w:p>
    <w:p w14:paraId="4C08D25B" w14:textId="63F3CFCA" w:rsidR="00B64F23" w:rsidRDefault="00566781" w:rsidP="00B30EF3">
      <w:pPr>
        <w:spacing w:after="0"/>
        <w:jc w:val="both"/>
      </w:pPr>
      <w:r w:rsidRPr="007B6A86">
        <w:rPr>
          <w:b/>
          <w:bCs/>
        </w:rPr>
        <w:t>Na konci formuláře</w:t>
      </w:r>
      <w:r w:rsidR="00BA37C4" w:rsidRPr="007B6A86">
        <w:rPr>
          <w:b/>
          <w:bCs/>
        </w:rPr>
        <w:t xml:space="preserve"> část</w:t>
      </w:r>
      <w:r w:rsidRPr="007B6A86">
        <w:rPr>
          <w:b/>
          <w:bCs/>
        </w:rPr>
        <w:t xml:space="preserve"> </w:t>
      </w:r>
      <w:r w:rsidR="00EE259A" w:rsidRPr="007B6A86">
        <w:rPr>
          <w:b/>
          <w:bCs/>
        </w:rPr>
        <w:t>„Další možné ubytovací kapacity</w:t>
      </w:r>
      <w:r w:rsidR="00EE259A" w:rsidRPr="00EE259A">
        <w:t xml:space="preserve"> (např.: ve vlastnictví státu)“</w:t>
      </w:r>
      <w:r w:rsidR="00EC2D6E">
        <w:t xml:space="preserve">uveďte </w:t>
      </w:r>
      <w:r>
        <w:t>názvy a adresy státních, případně krajských ubytovacích zařízení</w:t>
      </w:r>
      <w:r w:rsidR="00F975B0">
        <w:t>, které máte na území obce.</w:t>
      </w:r>
      <w:r>
        <w:t xml:space="preserve"> K</w:t>
      </w:r>
      <w:r w:rsidR="007B6A86">
        <w:t>rizový štáb</w:t>
      </w:r>
      <w:r>
        <w:t xml:space="preserve"> kraje </w:t>
      </w:r>
      <w:r w:rsidR="00EC2D6E">
        <w:t xml:space="preserve">následně </w:t>
      </w:r>
      <w:r>
        <w:t>provede</w:t>
      </w:r>
      <w:r w:rsidR="00EC2D6E">
        <w:t xml:space="preserve"> kontrolu</w:t>
      </w:r>
      <w:r>
        <w:t>, zda jsou tato zařízení</w:t>
      </w:r>
      <w:r w:rsidR="00EC2D6E">
        <w:t xml:space="preserve"> již</w:t>
      </w:r>
      <w:r>
        <w:t xml:space="preserve"> využívána pro ubytování a v případě, že využívána nejsou, budou </w:t>
      </w:r>
      <w:r w:rsidR="003757E4">
        <w:t>zařazena prioritně do pořadí</w:t>
      </w:r>
      <w:r w:rsidR="00EC2D6E">
        <w:t xml:space="preserve"> využitelných kapacit.</w:t>
      </w:r>
      <w:r w:rsidR="00123123">
        <w:t xml:space="preserve"> </w:t>
      </w:r>
    </w:p>
    <w:p w14:paraId="74C8D34D" w14:textId="575F3A17" w:rsidR="00F975B0" w:rsidRDefault="00F975B0" w:rsidP="00B30EF3">
      <w:pPr>
        <w:spacing w:after="0"/>
        <w:jc w:val="both"/>
      </w:pPr>
    </w:p>
    <w:p w14:paraId="60C565A3" w14:textId="0229D088" w:rsidR="00FF4F47" w:rsidRDefault="00FF4F47" w:rsidP="00B30EF3">
      <w:pPr>
        <w:spacing w:after="0"/>
        <w:jc w:val="both"/>
      </w:pPr>
      <w:r>
        <w:t xml:space="preserve">Případné dotazy směrujte na: </w:t>
      </w:r>
    </w:p>
    <w:p w14:paraId="1931A70F" w14:textId="73C7A661" w:rsidR="00FF4F47" w:rsidRDefault="00FF4F47" w:rsidP="00B30EF3">
      <w:pPr>
        <w:spacing w:after="0"/>
        <w:jc w:val="both"/>
      </w:pPr>
      <w:r>
        <w:t xml:space="preserve">JUDr. Lukáše Glasera, ředitele krajského úřadu, tel. </w:t>
      </w:r>
      <w:r w:rsidR="007B6A86">
        <w:t>386 720 466</w:t>
      </w:r>
    </w:p>
    <w:p w14:paraId="71BC07F0" w14:textId="73401286" w:rsidR="00FF4F47" w:rsidRDefault="00FF4F47" w:rsidP="00B30EF3">
      <w:pPr>
        <w:spacing w:after="0"/>
        <w:jc w:val="both"/>
      </w:pPr>
      <w:r>
        <w:t xml:space="preserve">Ing. Martu Spálenkovou, vedoucí oddělení krizového řízení, tel. 724 052 945, 386 720 262 </w:t>
      </w:r>
    </w:p>
    <w:p w14:paraId="22E29B58" w14:textId="5221FF64" w:rsidR="00566781" w:rsidRDefault="00FF4F47" w:rsidP="00B30EF3">
      <w:pPr>
        <w:spacing w:after="0"/>
        <w:jc w:val="both"/>
      </w:pPr>
      <w:r>
        <w:t xml:space="preserve">nebo písemně na adresu: </w:t>
      </w:r>
      <w:hyperlink r:id="rId5" w:history="1">
        <w:r w:rsidRPr="00C16305">
          <w:rPr>
            <w:rStyle w:val="Hypertextovodkaz"/>
          </w:rPr>
          <w:t>krizovy.stab@kraj-jihocesky.cz</w:t>
        </w:r>
      </w:hyperlink>
      <w:r>
        <w:t xml:space="preserve"> </w:t>
      </w:r>
    </w:p>
    <w:sectPr w:rsidR="00566781" w:rsidSect="008553AA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5E5"/>
    <w:multiLevelType w:val="hybridMultilevel"/>
    <w:tmpl w:val="EF6245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78E4"/>
    <w:multiLevelType w:val="hybridMultilevel"/>
    <w:tmpl w:val="42EA5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1F8"/>
    <w:multiLevelType w:val="hybridMultilevel"/>
    <w:tmpl w:val="32986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6992"/>
    <w:multiLevelType w:val="hybridMultilevel"/>
    <w:tmpl w:val="EE06DCBE"/>
    <w:lvl w:ilvl="0" w:tplc="BB2E6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5F"/>
    <w:rsid w:val="000014AD"/>
    <w:rsid w:val="00032DD7"/>
    <w:rsid w:val="0005772A"/>
    <w:rsid w:val="00084F0F"/>
    <w:rsid w:val="000A3DFD"/>
    <w:rsid w:val="00123123"/>
    <w:rsid w:val="0018748F"/>
    <w:rsid w:val="001A673C"/>
    <w:rsid w:val="00305DF0"/>
    <w:rsid w:val="00351A2C"/>
    <w:rsid w:val="003757E4"/>
    <w:rsid w:val="003867CB"/>
    <w:rsid w:val="00402FC4"/>
    <w:rsid w:val="004C6F0D"/>
    <w:rsid w:val="00566781"/>
    <w:rsid w:val="005776FE"/>
    <w:rsid w:val="005B5D73"/>
    <w:rsid w:val="006A47AE"/>
    <w:rsid w:val="006B6264"/>
    <w:rsid w:val="006B6419"/>
    <w:rsid w:val="006B752B"/>
    <w:rsid w:val="006E5B1D"/>
    <w:rsid w:val="00713058"/>
    <w:rsid w:val="007137FF"/>
    <w:rsid w:val="00725B8B"/>
    <w:rsid w:val="007B6A86"/>
    <w:rsid w:val="007D6A05"/>
    <w:rsid w:val="007F00E4"/>
    <w:rsid w:val="007F5D8E"/>
    <w:rsid w:val="00815A97"/>
    <w:rsid w:val="0082065F"/>
    <w:rsid w:val="008553AA"/>
    <w:rsid w:val="00896FF8"/>
    <w:rsid w:val="00932D32"/>
    <w:rsid w:val="00935DF1"/>
    <w:rsid w:val="009648C8"/>
    <w:rsid w:val="00A06C1D"/>
    <w:rsid w:val="00AA0BB8"/>
    <w:rsid w:val="00AA4F91"/>
    <w:rsid w:val="00AD3EC6"/>
    <w:rsid w:val="00AF3ED4"/>
    <w:rsid w:val="00B30EF3"/>
    <w:rsid w:val="00B50F7B"/>
    <w:rsid w:val="00B64F23"/>
    <w:rsid w:val="00BA37C4"/>
    <w:rsid w:val="00BF23EC"/>
    <w:rsid w:val="00C47863"/>
    <w:rsid w:val="00C966A4"/>
    <w:rsid w:val="00CE4823"/>
    <w:rsid w:val="00CF2D68"/>
    <w:rsid w:val="00D3344B"/>
    <w:rsid w:val="00D56576"/>
    <w:rsid w:val="00DA3012"/>
    <w:rsid w:val="00E7006B"/>
    <w:rsid w:val="00E8506D"/>
    <w:rsid w:val="00EC2D6E"/>
    <w:rsid w:val="00EE259A"/>
    <w:rsid w:val="00EF1200"/>
    <w:rsid w:val="00F10B06"/>
    <w:rsid w:val="00F32F3D"/>
    <w:rsid w:val="00F46A25"/>
    <w:rsid w:val="00F83C86"/>
    <w:rsid w:val="00F975B0"/>
    <w:rsid w:val="00FB643B"/>
    <w:rsid w:val="00FD2D22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109"/>
  <w15:chartTrackingRefBased/>
  <w15:docId w15:val="{815D49F4-A517-40ED-83F1-98A21C0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E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4F4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4F4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D2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D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D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D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ovy.stab@kraj-jiho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Spálenková Marta</dc:creator>
  <cp:keywords/>
  <dc:description/>
  <cp:lastModifiedBy>Spálenková Marta</cp:lastModifiedBy>
  <cp:revision>11</cp:revision>
  <cp:lastPrinted>2022-03-18T11:13:00Z</cp:lastPrinted>
  <dcterms:created xsi:type="dcterms:W3CDTF">2022-03-18T14:02:00Z</dcterms:created>
  <dcterms:modified xsi:type="dcterms:W3CDTF">2022-03-18T17:30:00Z</dcterms:modified>
</cp:coreProperties>
</file>